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726" w:tblpY="-28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813FDB" w:rsidRPr="008D3499" w14:paraId="51D40921" w14:textId="77777777" w:rsidTr="00813FDB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14:paraId="0C2E4D50" w14:textId="6AB32316" w:rsidR="00813FDB" w:rsidRDefault="00133BCA" w:rsidP="00813FDB">
            <w:pPr>
              <w:tabs>
                <w:tab w:val="center" w:pos="4536"/>
                <w:tab w:val="right" w:pos="907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18.01.2021</w:t>
            </w:r>
          </w:p>
          <w:p w14:paraId="6758B992" w14:textId="77777777" w:rsidR="00813FDB" w:rsidRPr="008D3499" w:rsidRDefault="00813FDB" w:rsidP="00813FDB">
            <w:pPr>
              <w:jc w:val="right"/>
              <w:rPr>
                <w:rFonts w:ascii="Trebuchet MS" w:hAnsi="Trebuchet MS" w:cs="Courier New"/>
                <w:szCs w:val="28"/>
              </w:rPr>
            </w:pPr>
          </w:p>
        </w:tc>
      </w:tr>
    </w:tbl>
    <w:p w14:paraId="795A98AB" w14:textId="77777777" w:rsidR="00B53675" w:rsidRDefault="00B53675" w:rsidP="009825C0">
      <w:pPr>
        <w:tabs>
          <w:tab w:val="center" w:pos="4536"/>
          <w:tab w:val="right" w:pos="9072"/>
        </w:tabs>
        <w:jc w:val="right"/>
      </w:pPr>
    </w:p>
    <w:p w14:paraId="2177216B" w14:textId="77777777" w:rsidR="00813FDB" w:rsidRDefault="00813FDB" w:rsidP="009825C0">
      <w:pPr>
        <w:tabs>
          <w:tab w:val="center" w:pos="4536"/>
          <w:tab w:val="right" w:pos="9072"/>
        </w:tabs>
        <w:jc w:val="right"/>
      </w:pPr>
    </w:p>
    <w:p w14:paraId="0234B5D1" w14:textId="77777777" w:rsidR="00BE796F" w:rsidRDefault="00F87977" w:rsidP="00F87977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BE796F">
        <w:rPr>
          <w:rFonts w:ascii="Trebuchet MS" w:hAnsi="Trebuchet MS"/>
        </w:rPr>
        <w:t>Comunicat de presă</w:t>
      </w:r>
    </w:p>
    <w:p w14:paraId="3B2FB206" w14:textId="77777777" w:rsidR="009825C0" w:rsidRPr="001C74EC" w:rsidRDefault="00F87977" w:rsidP="00F87977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  <w:bCs/>
        </w:rPr>
      </w:pPr>
      <w:r>
        <w:rPr>
          <w:rFonts w:ascii="Trebuchet MS" w:hAnsi="Trebuchet MS"/>
        </w:rPr>
        <w:tab/>
      </w:r>
      <w:r w:rsidR="00D160F7">
        <w:rPr>
          <w:rFonts w:ascii="Trebuchet MS" w:hAnsi="Trebuchet MS"/>
        </w:rPr>
        <w:t xml:space="preserve"> </w:t>
      </w:r>
      <w:r w:rsidR="00D160F7" w:rsidRPr="001C74EC">
        <w:rPr>
          <w:rFonts w:ascii="Trebuchet MS" w:hAnsi="Trebuchet MS"/>
          <w:b/>
          <w:bCs/>
        </w:rPr>
        <w:t>3 documente de referinţă în domeniul eticii, disponibile pe site-ul ANFP</w:t>
      </w:r>
      <w:r w:rsidRPr="001C74EC">
        <w:rPr>
          <w:rFonts w:ascii="Trebuchet MS" w:hAnsi="Trebuchet MS"/>
          <w:b/>
          <w:bCs/>
        </w:rPr>
        <w:tab/>
      </w:r>
    </w:p>
    <w:p w14:paraId="2FCD5245" w14:textId="77777777" w:rsidR="009825C0" w:rsidRPr="00903A81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14:paraId="72D9F37C" w14:textId="5E0A7A11" w:rsidR="00F908BF" w:rsidRDefault="00951A78" w:rsidP="00B53675">
      <w:pPr>
        <w:tabs>
          <w:tab w:val="left" w:pos="4536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Agenţia Naţională a Funcţionarilor Publici a dat publicitătii </w:t>
      </w:r>
      <w:r w:rsidR="00F01C2B" w:rsidRPr="00A86159">
        <w:rPr>
          <w:rFonts w:ascii="Trebuchet MS" w:hAnsi="Trebuchet MS"/>
          <w:b/>
          <w:i/>
        </w:rPr>
        <w:t>Raport</w:t>
      </w:r>
      <w:r>
        <w:rPr>
          <w:rFonts w:ascii="Trebuchet MS" w:hAnsi="Trebuchet MS"/>
          <w:b/>
          <w:i/>
        </w:rPr>
        <w:t>ul</w:t>
      </w:r>
      <w:r w:rsidR="00F01C2B" w:rsidRPr="00A86159">
        <w:rPr>
          <w:rFonts w:ascii="Trebuchet MS" w:hAnsi="Trebuchet MS"/>
          <w:b/>
          <w:i/>
        </w:rPr>
        <w:t xml:space="preserve"> sintetic cu privire la principalele repere utilizate în cadrul activităților de inventariere a necesarului de dezvoltare și a celor de organizare și parcurgere a procedurilor extinse de transparență decizională și consultare publică</w:t>
      </w:r>
      <w:r>
        <w:rPr>
          <w:rFonts w:ascii="Trebuchet MS" w:hAnsi="Trebuchet MS"/>
          <w:b/>
          <w:i/>
        </w:rPr>
        <w:t xml:space="preserve">. </w:t>
      </w:r>
      <w:r w:rsidRPr="00951A78">
        <w:rPr>
          <w:rFonts w:ascii="Trebuchet MS" w:hAnsi="Trebuchet MS"/>
        </w:rPr>
        <w:t xml:space="preserve">Materialul este realizat în cadrul </w:t>
      </w:r>
      <w:r w:rsidR="00E87991">
        <w:rPr>
          <w:rFonts w:ascii="Trebuchet MS" w:hAnsi="Trebuchet MS"/>
        </w:rPr>
        <w:t>proiectului</w:t>
      </w:r>
      <w:r w:rsidR="00D63AC6">
        <w:rPr>
          <w:rFonts w:ascii="Trebuchet MS" w:hAnsi="Trebuchet MS"/>
        </w:rPr>
        <w:t xml:space="preserve"> </w:t>
      </w:r>
      <w:r w:rsidR="00D63AC6" w:rsidRPr="00D63AC6">
        <w:rPr>
          <w:rFonts w:ascii="Trebuchet MS" w:hAnsi="Trebuchet MS"/>
        </w:rPr>
        <w:t>ETICA - Eficiență, Transparență și Interes pentru Conduita din Administrați</w:t>
      </w:r>
      <w:r w:rsidR="00D63AC6">
        <w:rPr>
          <w:rFonts w:ascii="Trebuchet MS" w:hAnsi="Trebuchet MS"/>
        </w:rPr>
        <w:t xml:space="preserve">, </w:t>
      </w:r>
      <w:r w:rsidR="00D63AC6" w:rsidRPr="00D63AC6">
        <w:rPr>
          <w:rFonts w:ascii="Trebuchet MS" w:hAnsi="Trebuchet MS"/>
        </w:rPr>
        <w:t>cod SIPOCA 63, cod SMIS 119741</w:t>
      </w:r>
      <w:r w:rsidR="00D63AC6">
        <w:rPr>
          <w:rFonts w:ascii="Trebuchet MS" w:hAnsi="Trebuchet MS"/>
        </w:rPr>
        <w:t xml:space="preserve"> şi este disponibil </w:t>
      </w:r>
      <w:r w:rsidR="007D1A7A">
        <w:rPr>
          <w:rFonts w:ascii="Trebuchet MS" w:hAnsi="Trebuchet MS"/>
        </w:rPr>
        <w:t xml:space="preserve">în limba română și în limba engleză </w:t>
      </w:r>
      <w:r w:rsidR="00D63AC6">
        <w:rPr>
          <w:rFonts w:ascii="Trebuchet MS" w:hAnsi="Trebuchet MS"/>
        </w:rPr>
        <w:t xml:space="preserve">pe pagina web a ANFP, </w:t>
      </w:r>
      <w:hyperlink r:id="rId9" w:history="1">
        <w:r w:rsidR="00D63AC6" w:rsidRPr="001B0282">
          <w:rPr>
            <w:rStyle w:val="Hyperlink"/>
            <w:rFonts w:ascii="Trebuchet MS" w:hAnsi="Trebuchet MS"/>
          </w:rPr>
          <w:t>www.anfp.gov.ro</w:t>
        </w:r>
      </w:hyperlink>
      <w:r w:rsidR="00D63AC6">
        <w:rPr>
          <w:rFonts w:ascii="Trebuchet MS" w:hAnsi="Trebuchet MS"/>
        </w:rPr>
        <w:t>, secţiunea Proiecte/ Proie</w:t>
      </w:r>
      <w:r w:rsidR="006A407A">
        <w:rPr>
          <w:rFonts w:ascii="Trebuchet MS" w:hAnsi="Trebuchet MS"/>
        </w:rPr>
        <w:t>cte în implementare</w:t>
      </w:r>
      <w:r w:rsidR="00314EC6">
        <w:rPr>
          <w:rFonts w:ascii="Trebuchet MS" w:hAnsi="Trebuchet MS"/>
        </w:rPr>
        <w:t>, dar şi pe site-ul proiectului</w:t>
      </w:r>
      <w:r w:rsidR="00F908BF">
        <w:rPr>
          <w:rFonts w:ascii="Trebuchet MS" w:hAnsi="Trebuchet MS"/>
        </w:rPr>
        <w:t xml:space="preserve">, </w:t>
      </w:r>
      <w:hyperlink r:id="rId10" w:history="1">
        <w:r w:rsidR="00F908BF" w:rsidRPr="001B0282">
          <w:rPr>
            <w:rStyle w:val="Hyperlink"/>
            <w:rFonts w:ascii="Trebuchet MS" w:hAnsi="Trebuchet MS"/>
          </w:rPr>
          <w:t>www.respectreciproc.ro</w:t>
        </w:r>
      </w:hyperlink>
      <w:r w:rsidR="00F908BF">
        <w:rPr>
          <w:rFonts w:ascii="Trebuchet MS" w:hAnsi="Trebuchet MS"/>
        </w:rPr>
        <w:t>.</w:t>
      </w:r>
    </w:p>
    <w:p w14:paraId="52F9CCB2" w14:textId="77777777" w:rsidR="00133BCA" w:rsidRDefault="00133BCA" w:rsidP="00B53675">
      <w:pPr>
        <w:tabs>
          <w:tab w:val="left" w:pos="4536"/>
        </w:tabs>
        <w:jc w:val="both"/>
        <w:rPr>
          <w:rFonts w:ascii="Trebuchet MS" w:hAnsi="Trebuchet MS"/>
        </w:rPr>
      </w:pPr>
    </w:p>
    <w:p w14:paraId="2E5ED4C2" w14:textId="052DB4A0" w:rsidR="002820A2" w:rsidRDefault="006A407A" w:rsidP="00B5367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R</w:t>
      </w:r>
      <w:r w:rsidR="00440C78" w:rsidRPr="00440C78">
        <w:rPr>
          <w:rFonts w:ascii="Trebuchet MS" w:hAnsi="Trebuchet MS"/>
        </w:rPr>
        <w:t>aport</w:t>
      </w:r>
      <w:r>
        <w:rPr>
          <w:rFonts w:ascii="Trebuchet MS" w:hAnsi="Trebuchet MS"/>
        </w:rPr>
        <w:t xml:space="preserve">ul </w:t>
      </w:r>
      <w:r w:rsidR="00F7401A">
        <w:rPr>
          <w:rFonts w:ascii="Trebuchet MS" w:hAnsi="Trebuchet MS"/>
        </w:rPr>
        <w:t>face</w:t>
      </w:r>
      <w:r>
        <w:rPr>
          <w:rFonts w:ascii="Trebuchet MS" w:hAnsi="Trebuchet MS"/>
        </w:rPr>
        <w:t xml:space="preserve"> o analiză coerentă </w:t>
      </w:r>
      <w:r w:rsidR="002820A2">
        <w:rPr>
          <w:rFonts w:ascii="Trebuchet MS" w:hAnsi="Trebuchet MS"/>
        </w:rPr>
        <w:t xml:space="preserve">a </w:t>
      </w:r>
      <w:r w:rsidR="007D1A7A">
        <w:rPr>
          <w:rFonts w:ascii="Trebuchet MS" w:hAnsi="Trebuchet MS"/>
        </w:rPr>
        <w:t xml:space="preserve">evoluției </w:t>
      </w:r>
      <w:r w:rsidR="002820A2" w:rsidRPr="00380418">
        <w:rPr>
          <w:rFonts w:ascii="Trebuchet MS" w:hAnsi="Trebuchet MS"/>
        </w:rPr>
        <w:t>cadrul</w:t>
      </w:r>
      <w:r w:rsidR="007C7C17">
        <w:rPr>
          <w:rFonts w:ascii="Trebuchet MS" w:hAnsi="Trebuchet MS"/>
        </w:rPr>
        <w:t>ui</w:t>
      </w:r>
      <w:r w:rsidR="002820A2" w:rsidRPr="00380418">
        <w:rPr>
          <w:rFonts w:ascii="Trebuchet MS" w:hAnsi="Trebuchet MS"/>
        </w:rPr>
        <w:t xml:space="preserve"> juridic </w:t>
      </w:r>
      <w:r w:rsidR="002820A2">
        <w:rPr>
          <w:rFonts w:ascii="Trebuchet MS" w:hAnsi="Trebuchet MS"/>
        </w:rPr>
        <w:t xml:space="preserve">aferent </w:t>
      </w:r>
      <w:r w:rsidR="007C7C17">
        <w:rPr>
          <w:rFonts w:ascii="Trebuchet MS" w:hAnsi="Trebuchet MS"/>
        </w:rPr>
        <w:t xml:space="preserve">domeniului eticii, </w:t>
      </w:r>
      <w:r w:rsidR="002820A2" w:rsidRPr="00380418">
        <w:rPr>
          <w:rFonts w:ascii="Trebuchet MS" w:hAnsi="Trebuchet MS"/>
        </w:rPr>
        <w:t xml:space="preserve">la nivelul </w:t>
      </w:r>
      <w:r w:rsidR="00314EC6">
        <w:rPr>
          <w:rFonts w:ascii="Trebuchet MS" w:hAnsi="Trebuchet MS"/>
        </w:rPr>
        <w:t>administraţiei publice,</w:t>
      </w:r>
      <w:r w:rsidR="00E24651">
        <w:rPr>
          <w:rFonts w:ascii="Trebuchet MS" w:hAnsi="Trebuchet MS"/>
        </w:rPr>
        <w:t xml:space="preserve"> şi trece în revistă</w:t>
      </w:r>
      <w:r w:rsidR="002B1999">
        <w:rPr>
          <w:rFonts w:ascii="Trebuchet MS" w:hAnsi="Trebuchet MS"/>
        </w:rPr>
        <w:t xml:space="preserve"> </w:t>
      </w:r>
      <w:r w:rsidR="002B1999" w:rsidRPr="002B1999">
        <w:rPr>
          <w:rFonts w:ascii="Trebuchet MS" w:hAnsi="Trebuchet MS"/>
        </w:rPr>
        <w:t>rezultatele obținute în urma evenimentelor de tip consultare publică</w:t>
      </w:r>
      <w:r w:rsidR="00314EC6">
        <w:rPr>
          <w:rFonts w:ascii="Trebuchet MS" w:hAnsi="Trebuchet MS"/>
        </w:rPr>
        <w:t xml:space="preserve"> derulate prin proiect. </w:t>
      </w:r>
    </w:p>
    <w:p w14:paraId="457710C7" w14:textId="77777777" w:rsidR="00133BCA" w:rsidRPr="00E24651" w:rsidRDefault="00133BCA" w:rsidP="00B53675">
      <w:pPr>
        <w:jc w:val="both"/>
        <w:rPr>
          <w:rFonts w:ascii="Trebuchet MS" w:hAnsi="Trebuchet MS"/>
          <w:lang w:val="en-US"/>
        </w:rPr>
      </w:pPr>
    </w:p>
    <w:p w14:paraId="0714E1EF" w14:textId="0B203BFA" w:rsidR="006A407A" w:rsidRDefault="00314EC6" w:rsidP="00B5367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În elaborarea raportului s-au avut în vedere informaţii relevante din alte documente </w:t>
      </w:r>
      <w:r w:rsidR="00BE796F">
        <w:rPr>
          <w:rFonts w:ascii="Trebuchet MS" w:hAnsi="Trebuchet MS"/>
        </w:rPr>
        <w:t>realizate</w:t>
      </w:r>
      <w:r>
        <w:rPr>
          <w:rFonts w:ascii="Trebuchet MS" w:hAnsi="Trebuchet MS"/>
        </w:rPr>
        <w:t xml:space="preserve"> în cadrul proiectului, respectiv:</w:t>
      </w:r>
    </w:p>
    <w:p w14:paraId="472C3DEE" w14:textId="77777777" w:rsidR="00314EC6" w:rsidRPr="0020107C" w:rsidRDefault="00314EC6" w:rsidP="00314EC6">
      <w:pPr>
        <w:pStyle w:val="ListParagraph"/>
        <w:numPr>
          <w:ilvl w:val="0"/>
          <w:numId w:val="48"/>
        </w:numPr>
        <w:spacing w:after="160"/>
        <w:jc w:val="both"/>
        <w:rPr>
          <w:rFonts w:ascii="Trebuchet MS" w:hAnsi="Trebuchet MS"/>
          <w:b/>
          <w:i/>
        </w:rPr>
      </w:pPr>
      <w:r w:rsidRPr="0020107C">
        <w:rPr>
          <w:rFonts w:ascii="Trebuchet MS" w:hAnsi="Trebuchet MS"/>
          <w:b/>
          <w:i/>
        </w:rPr>
        <w:t>Analiza cu privire la nevoile de dezvoltare în domeniul definirii şi facilitării aplicării normelor de conduită, cât şi în domeniul monitorizării conformității cu acestea</w:t>
      </w:r>
      <w:r w:rsidR="0020107C" w:rsidRPr="0020107C">
        <w:rPr>
          <w:rFonts w:ascii="Trebuchet MS" w:hAnsi="Trebuchet MS"/>
          <w:b/>
          <w:i/>
        </w:rPr>
        <w:t>;</w:t>
      </w:r>
    </w:p>
    <w:p w14:paraId="07509E78" w14:textId="2F249675" w:rsidR="00314EC6" w:rsidRDefault="00314EC6" w:rsidP="004D0070">
      <w:pPr>
        <w:pStyle w:val="ListParagraph"/>
        <w:numPr>
          <w:ilvl w:val="0"/>
          <w:numId w:val="48"/>
        </w:numPr>
        <w:jc w:val="both"/>
        <w:rPr>
          <w:rFonts w:ascii="Trebuchet MS" w:hAnsi="Trebuchet MS"/>
          <w:b/>
          <w:i/>
        </w:rPr>
      </w:pPr>
      <w:r w:rsidRPr="0020107C">
        <w:rPr>
          <w:rFonts w:ascii="Trebuchet MS" w:hAnsi="Trebuchet MS"/>
          <w:b/>
          <w:i/>
        </w:rPr>
        <w:t xml:space="preserve">Raportul final cu privire la organizarea și parcurgerea </w:t>
      </w:r>
      <w:r w:rsidR="00D160F7">
        <w:rPr>
          <w:rFonts w:ascii="Trebuchet MS" w:hAnsi="Trebuchet MS"/>
          <w:b/>
          <w:i/>
        </w:rPr>
        <w:t xml:space="preserve">procedurilor </w:t>
      </w:r>
      <w:r w:rsidRPr="0020107C">
        <w:rPr>
          <w:rFonts w:ascii="Trebuchet MS" w:hAnsi="Trebuchet MS"/>
          <w:b/>
          <w:i/>
        </w:rPr>
        <w:t>de transparență decizională și consultare publică</w:t>
      </w:r>
      <w:r w:rsidR="00FF3552" w:rsidRPr="0020107C">
        <w:rPr>
          <w:rFonts w:ascii="Trebuchet MS" w:hAnsi="Trebuchet MS"/>
          <w:b/>
          <w:i/>
        </w:rPr>
        <w:t>.</w:t>
      </w:r>
      <w:r w:rsidRPr="0020107C">
        <w:rPr>
          <w:rFonts w:ascii="Trebuchet MS" w:hAnsi="Trebuchet MS"/>
          <w:b/>
          <w:i/>
        </w:rPr>
        <w:t xml:space="preserve"> </w:t>
      </w:r>
    </w:p>
    <w:p w14:paraId="29ACC1B3" w14:textId="77777777" w:rsidR="00133BCA" w:rsidRPr="0020107C" w:rsidRDefault="00133BCA" w:rsidP="00133BCA">
      <w:pPr>
        <w:pStyle w:val="ListParagraph"/>
        <w:ind w:left="435"/>
        <w:jc w:val="both"/>
        <w:rPr>
          <w:rFonts w:ascii="Trebuchet MS" w:hAnsi="Trebuchet MS"/>
          <w:b/>
          <w:i/>
        </w:rPr>
      </w:pPr>
    </w:p>
    <w:p w14:paraId="3ADC0E40" w14:textId="77777777" w:rsidR="00314EC6" w:rsidRPr="00314EC6" w:rsidRDefault="00314EC6" w:rsidP="00B5367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Cele două documente se regăsesc, de asemenea, pe paginile web menţionate mai sus. </w:t>
      </w:r>
    </w:p>
    <w:p w14:paraId="271B90FB" w14:textId="0D256651" w:rsidR="004D0070" w:rsidRDefault="004D0070" w:rsidP="00B5367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Pe lângă elementele care</w:t>
      </w:r>
      <w:r w:rsidR="00314EC6" w:rsidRPr="00380418">
        <w:rPr>
          <w:rFonts w:ascii="Trebuchet MS" w:hAnsi="Trebuchet MS"/>
        </w:rPr>
        <w:t xml:space="preserve"> evidenți</w:t>
      </w:r>
      <w:r>
        <w:rPr>
          <w:rFonts w:ascii="Trebuchet MS" w:hAnsi="Trebuchet MS"/>
        </w:rPr>
        <w:t>ază</w:t>
      </w:r>
      <w:r w:rsidR="00314EC6" w:rsidRPr="00380418">
        <w:rPr>
          <w:rFonts w:ascii="Trebuchet MS" w:hAnsi="Trebuchet MS"/>
        </w:rPr>
        <w:t xml:space="preserve"> contextul legislativ </w:t>
      </w:r>
      <w:r>
        <w:rPr>
          <w:rFonts w:ascii="Trebuchet MS" w:hAnsi="Trebuchet MS"/>
        </w:rPr>
        <w:t>care a dus la stabilirea</w:t>
      </w:r>
      <w:r w:rsidR="00314EC6" w:rsidRPr="00380418">
        <w:rPr>
          <w:rFonts w:ascii="Trebuchet MS" w:hAnsi="Trebuchet MS"/>
        </w:rPr>
        <w:t xml:space="preserve"> cadrul</w:t>
      </w:r>
      <w:r>
        <w:rPr>
          <w:rFonts w:ascii="Trebuchet MS" w:hAnsi="Trebuchet MS"/>
        </w:rPr>
        <w:t>ui</w:t>
      </w:r>
      <w:r w:rsidR="00314EC6" w:rsidRPr="00380418">
        <w:rPr>
          <w:rFonts w:ascii="Trebuchet MS" w:hAnsi="Trebuchet MS"/>
        </w:rPr>
        <w:t xml:space="preserve"> juridic </w:t>
      </w:r>
      <w:r>
        <w:rPr>
          <w:rFonts w:ascii="Trebuchet MS" w:hAnsi="Trebuchet MS"/>
        </w:rPr>
        <w:t>pentru</w:t>
      </w:r>
      <w:r w:rsidR="00314EC6" w:rsidRPr="00380418">
        <w:rPr>
          <w:rFonts w:ascii="Trebuchet MS" w:hAnsi="Trebuchet MS"/>
        </w:rPr>
        <w:t xml:space="preserve"> reglementa</w:t>
      </w:r>
      <w:r>
        <w:rPr>
          <w:rFonts w:ascii="Trebuchet MS" w:hAnsi="Trebuchet MS"/>
        </w:rPr>
        <w:t>rea</w:t>
      </w:r>
      <w:r w:rsidR="00314EC6" w:rsidRPr="00380418">
        <w:rPr>
          <w:rFonts w:ascii="Trebuchet MS" w:hAnsi="Trebuchet MS"/>
        </w:rPr>
        <w:t xml:space="preserve"> conduit</w:t>
      </w:r>
      <w:r>
        <w:rPr>
          <w:rFonts w:ascii="Trebuchet MS" w:hAnsi="Trebuchet MS"/>
        </w:rPr>
        <w:t>ei</w:t>
      </w:r>
      <w:r w:rsidR="00314EC6" w:rsidRPr="00380418">
        <w:rPr>
          <w:rFonts w:ascii="Trebuchet MS" w:hAnsi="Trebuchet MS"/>
        </w:rPr>
        <w:t xml:space="preserve"> etic</w:t>
      </w:r>
      <w:r>
        <w:rPr>
          <w:rFonts w:ascii="Trebuchet MS" w:hAnsi="Trebuchet MS"/>
        </w:rPr>
        <w:t>e</w:t>
      </w:r>
      <w:r w:rsidR="00314EC6" w:rsidRPr="00380418">
        <w:rPr>
          <w:rFonts w:ascii="Trebuchet MS" w:hAnsi="Trebuchet MS"/>
        </w:rPr>
        <w:t xml:space="preserve"> la nivelul autorităților și instituțiilor publice în anii anteriori, </w:t>
      </w:r>
      <w:r>
        <w:rPr>
          <w:rFonts w:ascii="Trebuchet MS" w:hAnsi="Trebuchet MS"/>
        </w:rPr>
        <w:t xml:space="preserve">în paginile raportului se regăsesc şi </w:t>
      </w:r>
      <w:r w:rsidRPr="00380418">
        <w:rPr>
          <w:rFonts w:ascii="Trebuchet MS" w:hAnsi="Trebuchet MS"/>
        </w:rPr>
        <w:t xml:space="preserve">recomandări </w:t>
      </w:r>
      <w:r w:rsidR="007D1A7A">
        <w:rPr>
          <w:rFonts w:ascii="Trebuchet MS" w:hAnsi="Trebuchet MS"/>
        </w:rPr>
        <w:t>pentru viitoare modificări ale legislației specifice.</w:t>
      </w:r>
      <w:r w:rsidR="00B53675">
        <w:rPr>
          <w:rFonts w:ascii="Trebuchet MS" w:hAnsi="Trebuchet MS"/>
        </w:rPr>
        <w:t xml:space="preserve"> </w:t>
      </w:r>
      <w:r w:rsidR="00FF3552">
        <w:rPr>
          <w:rFonts w:ascii="Trebuchet MS" w:hAnsi="Trebuchet MS"/>
        </w:rPr>
        <w:t>Evoluţia este privită</w:t>
      </w:r>
      <w:r>
        <w:rPr>
          <w:rFonts w:ascii="Trebuchet MS" w:hAnsi="Trebuchet MS"/>
        </w:rPr>
        <w:t xml:space="preserve"> </w:t>
      </w:r>
      <w:r w:rsidRPr="00380418">
        <w:rPr>
          <w:rFonts w:ascii="Trebuchet MS" w:hAnsi="Trebuchet MS"/>
        </w:rPr>
        <w:t>atât din punct de vedere al creșterii calității definirii normelor de conduită și îmbunătățirea gradului de aplicare a acestora, cât și în ceea ce privește dezvoltarea unui sistem de monitorizare eficient și util.</w:t>
      </w:r>
    </w:p>
    <w:p w14:paraId="0E056747" w14:textId="77777777" w:rsidR="00133BCA" w:rsidRDefault="00133BCA" w:rsidP="00B53675">
      <w:pPr>
        <w:jc w:val="center"/>
        <w:rPr>
          <w:rFonts w:ascii="Trebuchet MS" w:hAnsi="Trebuchet MS"/>
        </w:rPr>
      </w:pPr>
    </w:p>
    <w:p w14:paraId="6795BDF4" w14:textId="28C7A4AE" w:rsidR="004D0070" w:rsidRDefault="00B37544" w:rsidP="00B53675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****</w:t>
      </w:r>
    </w:p>
    <w:p w14:paraId="2276E62F" w14:textId="739A385F" w:rsidR="004D0070" w:rsidRDefault="00FF3552" w:rsidP="00314EC6">
      <w:pPr>
        <w:spacing w:after="160"/>
        <w:jc w:val="both"/>
        <w:rPr>
          <w:rFonts w:ascii="Trebuchet MS" w:hAnsi="Trebuchet MS"/>
          <w:i/>
        </w:rPr>
      </w:pPr>
      <w:r w:rsidRPr="00FF3552">
        <w:rPr>
          <w:rFonts w:ascii="Trebuchet MS" w:hAnsi="Trebuchet MS"/>
          <w:i/>
        </w:rPr>
        <w:t xml:space="preserve">Proiectul „ETICA - Eficiență, Transparență și Interes pentru Conduita din Administrație”, cod SIPOCA 63, cod SMIS 119741, cofinanțat din Fondul Social European (FSE) prin Programul Operațional Capacitate Administrativă (POCA) 2014-2020, a fost implementat de către Agenția Națională a Funcționarilor Publici în perioada: 24.11.2017 – 24.12.2020. </w:t>
      </w:r>
      <w:r w:rsidR="004A229D" w:rsidRPr="004A229D">
        <w:rPr>
          <w:rFonts w:ascii="Trebuchet MS" w:hAnsi="Trebuchet MS"/>
          <w:i/>
        </w:rPr>
        <w:t>Valoarea totală a proiectului: 2.551.072,84 lei, din care valoarea eligibilă nerambursabilă din FSE: 2.142.489,53 lei, iar cofinanţarea eligibilă a Beneficiarului: 408.583,31 lei.</w:t>
      </w:r>
      <w:bookmarkStart w:id="0" w:name="_GoBack"/>
      <w:bookmarkEnd w:id="0"/>
    </w:p>
    <w:p w14:paraId="54C74E7F" w14:textId="77777777" w:rsidR="00B53675" w:rsidRDefault="00B53675" w:rsidP="00314EC6">
      <w:pPr>
        <w:spacing w:after="160"/>
        <w:jc w:val="both"/>
        <w:rPr>
          <w:rFonts w:ascii="Trebuchet MS" w:hAnsi="Trebuchet MS"/>
          <w:i/>
        </w:rPr>
      </w:pPr>
    </w:p>
    <w:p w14:paraId="350773B3" w14:textId="77777777" w:rsidR="00133BCA" w:rsidRPr="009E7506" w:rsidRDefault="00133BCA" w:rsidP="00133BCA">
      <w:pPr>
        <w:shd w:val="clear" w:color="auto" w:fill="FFFFFF"/>
        <w:rPr>
          <w:rFonts w:ascii="Trebuchet MS" w:eastAsia="Times New Roman" w:hAnsi="Trebuchet MS" w:cs="Helvetica"/>
          <w:bCs/>
          <w:color w:val="1A1A1A"/>
          <w:lang w:eastAsia="ro-RO"/>
        </w:rPr>
      </w:pPr>
      <w:r w:rsidRPr="009E7506"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411E9643" wp14:editId="4D774D6C">
            <wp:simplePos x="0" y="0"/>
            <wp:positionH relativeFrom="column">
              <wp:posOffset>31636</wp:posOffset>
            </wp:positionH>
            <wp:positionV relativeFrom="paragraph">
              <wp:posOffset>95885</wp:posOffset>
            </wp:positionV>
            <wp:extent cx="3328827" cy="61645"/>
            <wp:effectExtent l="0" t="0" r="5080" b="0"/>
            <wp:wrapNone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827" cy="6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EE6793" w14:textId="77777777" w:rsidR="00133BCA" w:rsidRPr="009E7506" w:rsidRDefault="00133BCA" w:rsidP="00133BCA">
      <w:pPr>
        <w:shd w:val="clear" w:color="auto" w:fill="FFFFFF"/>
        <w:rPr>
          <w:rFonts w:ascii="Trebuchet MS" w:hAnsi="Trebuchet MS"/>
          <w:b/>
          <w:i/>
        </w:rPr>
      </w:pPr>
      <w:r w:rsidRPr="009E7506">
        <w:rPr>
          <w:rFonts w:ascii="Trebuchet MS" w:hAnsi="Trebuchet MS"/>
        </w:rPr>
        <w:t xml:space="preserve"> </w:t>
      </w:r>
      <w:r w:rsidRPr="009E7506">
        <w:rPr>
          <w:rFonts w:ascii="Trebuchet MS" w:hAnsi="Trebuchet MS"/>
          <w:b/>
          <w:i/>
        </w:rPr>
        <w:t>Direcţia Comunicare şi Relaţii Internaţionale</w:t>
      </w:r>
    </w:p>
    <w:p w14:paraId="5BE41C4B" w14:textId="4A087288" w:rsidR="00B53675" w:rsidRDefault="00133BCA" w:rsidP="00133BCA">
      <w:pPr>
        <w:spacing w:after="160"/>
        <w:jc w:val="both"/>
        <w:rPr>
          <w:rFonts w:ascii="Trebuchet MS" w:hAnsi="Trebuchet MS"/>
        </w:rPr>
      </w:pPr>
      <w:r w:rsidRPr="009E7506">
        <w:rPr>
          <w:rFonts w:ascii="Trebuchet MS" w:hAnsi="Trebuchet MS"/>
          <w:b/>
          <w:i/>
        </w:rPr>
        <w:t xml:space="preserve"> </w:t>
      </w:r>
      <w:hyperlink r:id="rId12" w:history="1">
        <w:r w:rsidRPr="009E7506">
          <w:rPr>
            <w:rFonts w:ascii="Trebuchet MS" w:hAnsi="Trebuchet MS"/>
            <w:b/>
            <w:i/>
            <w:color w:val="0563C1"/>
            <w:u w:val="single"/>
          </w:rPr>
          <w:t>comunicare@anfp.gov.ro</w:t>
        </w:r>
      </w:hyperlink>
    </w:p>
    <w:sectPr w:rsidR="00B53675" w:rsidSect="00B53675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1077" w:right="709" w:bottom="567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1579C" w14:textId="77777777" w:rsidR="00DB25A2" w:rsidRDefault="00DB25A2">
      <w:r>
        <w:separator/>
      </w:r>
    </w:p>
  </w:endnote>
  <w:endnote w:type="continuationSeparator" w:id="0">
    <w:p w14:paraId="66AAF464" w14:textId="77777777" w:rsidR="00DB25A2" w:rsidRDefault="00DB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3F935" w14:textId="77777777"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14:paraId="5FFC1CF3" w14:textId="55607A06"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B53675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17566C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14:paraId="65EF870B" w14:textId="77777777"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36036FA" wp14:editId="1D29B98A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CC5BF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14:paraId="311C98FF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31264CF9" w14:textId="77777777"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10A70" w14:textId="386FAD5B"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4A229D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4A229D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14:paraId="2FEA546A" w14:textId="77777777"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963CD24" wp14:editId="74C1AD0D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B8A87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14:paraId="4BB5255F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7F67968F" w14:textId="77777777"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89EC6" w14:textId="77777777" w:rsidR="00DB25A2" w:rsidRDefault="00DB25A2">
      <w:r>
        <w:separator/>
      </w:r>
    </w:p>
  </w:footnote>
  <w:footnote w:type="continuationSeparator" w:id="0">
    <w:p w14:paraId="308C3BFD" w14:textId="77777777" w:rsidR="00DB25A2" w:rsidRDefault="00DB2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8EDD8" w14:textId="77777777" w:rsidR="002045A2" w:rsidRDefault="00DB25A2">
    <w:pPr>
      <w:pStyle w:val="Header"/>
    </w:pPr>
    <w:r>
      <w:rPr>
        <w:noProof/>
        <w:lang w:eastAsia="ro-RO"/>
      </w:rPr>
      <w:pict w14:anchorId="19A5A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F0D26" w14:textId="77777777"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C5819" w14:textId="77777777"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64BF96C2" wp14:editId="25077016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5641B60"/>
    <w:multiLevelType w:val="hybridMultilevel"/>
    <w:tmpl w:val="D00C0C12"/>
    <w:lvl w:ilvl="0" w:tplc="91E44634">
      <w:numFmt w:val="bullet"/>
      <w:lvlText w:val="-"/>
      <w:lvlJc w:val="left"/>
      <w:pPr>
        <w:ind w:left="435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9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4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5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33"/>
  </w:num>
  <w:num w:numId="4">
    <w:abstractNumId w:val="10"/>
  </w:num>
  <w:num w:numId="5">
    <w:abstractNumId w:val="38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4"/>
  </w:num>
  <w:num w:numId="18">
    <w:abstractNumId w:val="40"/>
  </w:num>
  <w:num w:numId="19">
    <w:abstractNumId w:val="45"/>
  </w:num>
  <w:num w:numId="20">
    <w:abstractNumId w:val="17"/>
  </w:num>
  <w:num w:numId="21">
    <w:abstractNumId w:val="30"/>
  </w:num>
  <w:num w:numId="22">
    <w:abstractNumId w:val="46"/>
  </w:num>
  <w:num w:numId="23">
    <w:abstractNumId w:val="11"/>
  </w:num>
  <w:num w:numId="24">
    <w:abstractNumId w:val="28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7"/>
  </w:num>
  <w:num w:numId="30">
    <w:abstractNumId w:val="16"/>
  </w:num>
  <w:num w:numId="31">
    <w:abstractNumId w:val="19"/>
  </w:num>
  <w:num w:numId="32">
    <w:abstractNumId w:val="36"/>
  </w:num>
  <w:num w:numId="33">
    <w:abstractNumId w:val="35"/>
  </w:num>
  <w:num w:numId="34">
    <w:abstractNumId w:val="31"/>
  </w:num>
  <w:num w:numId="35">
    <w:abstractNumId w:val="29"/>
  </w:num>
  <w:num w:numId="36">
    <w:abstractNumId w:val="32"/>
  </w:num>
  <w:num w:numId="37">
    <w:abstractNumId w:val="24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5"/>
  </w:num>
  <w:num w:numId="43">
    <w:abstractNumId w:val="26"/>
  </w:num>
  <w:num w:numId="44">
    <w:abstractNumId w:val="43"/>
  </w:num>
  <w:num w:numId="45">
    <w:abstractNumId w:val="20"/>
  </w:num>
  <w:num w:numId="46">
    <w:abstractNumId w:val="23"/>
  </w:num>
  <w:num w:numId="47">
    <w:abstractNumId w:val="44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AA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3BCA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2261"/>
    <w:rsid w:val="001631A2"/>
    <w:rsid w:val="00163F26"/>
    <w:rsid w:val="00166B56"/>
    <w:rsid w:val="0017566C"/>
    <w:rsid w:val="00177A24"/>
    <w:rsid w:val="0018064C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C74EC"/>
    <w:rsid w:val="001D1BBD"/>
    <w:rsid w:val="001D2521"/>
    <w:rsid w:val="001D2F2D"/>
    <w:rsid w:val="001D5A40"/>
    <w:rsid w:val="001E171A"/>
    <w:rsid w:val="001E7472"/>
    <w:rsid w:val="001E7DB6"/>
    <w:rsid w:val="001F14BF"/>
    <w:rsid w:val="001F6BE1"/>
    <w:rsid w:val="001F6E90"/>
    <w:rsid w:val="0020107C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20A2"/>
    <w:rsid w:val="00286583"/>
    <w:rsid w:val="00292E89"/>
    <w:rsid w:val="00293A8F"/>
    <w:rsid w:val="002963BA"/>
    <w:rsid w:val="00296FC2"/>
    <w:rsid w:val="002A40C0"/>
    <w:rsid w:val="002A76DE"/>
    <w:rsid w:val="002A7B20"/>
    <w:rsid w:val="002B1999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5C80"/>
    <w:rsid w:val="002F6E2E"/>
    <w:rsid w:val="002F7C2A"/>
    <w:rsid w:val="00301594"/>
    <w:rsid w:val="0030725A"/>
    <w:rsid w:val="0030787A"/>
    <w:rsid w:val="00307BFC"/>
    <w:rsid w:val="0031353A"/>
    <w:rsid w:val="00314EC6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418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07408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0C78"/>
    <w:rsid w:val="00446089"/>
    <w:rsid w:val="004535CC"/>
    <w:rsid w:val="004553B8"/>
    <w:rsid w:val="0045544D"/>
    <w:rsid w:val="00455F05"/>
    <w:rsid w:val="00456A67"/>
    <w:rsid w:val="00465887"/>
    <w:rsid w:val="00466D2D"/>
    <w:rsid w:val="00473883"/>
    <w:rsid w:val="00474CD9"/>
    <w:rsid w:val="00481616"/>
    <w:rsid w:val="0048188B"/>
    <w:rsid w:val="004820AF"/>
    <w:rsid w:val="00485F83"/>
    <w:rsid w:val="004A048D"/>
    <w:rsid w:val="004A145F"/>
    <w:rsid w:val="004A229D"/>
    <w:rsid w:val="004A6268"/>
    <w:rsid w:val="004A762C"/>
    <w:rsid w:val="004B1784"/>
    <w:rsid w:val="004B2E74"/>
    <w:rsid w:val="004B4407"/>
    <w:rsid w:val="004B60C7"/>
    <w:rsid w:val="004B6663"/>
    <w:rsid w:val="004B7EF3"/>
    <w:rsid w:val="004B7F21"/>
    <w:rsid w:val="004C1877"/>
    <w:rsid w:val="004C44B7"/>
    <w:rsid w:val="004C4A91"/>
    <w:rsid w:val="004D0070"/>
    <w:rsid w:val="004D0257"/>
    <w:rsid w:val="004D371A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BAA"/>
    <w:rsid w:val="006A3DE2"/>
    <w:rsid w:val="006A407A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C7C17"/>
    <w:rsid w:val="007D0CDD"/>
    <w:rsid w:val="007D1A7A"/>
    <w:rsid w:val="007D460E"/>
    <w:rsid w:val="007D561E"/>
    <w:rsid w:val="007D676E"/>
    <w:rsid w:val="007E00E8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3EBB"/>
    <w:rsid w:val="00813FDB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1A78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93B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2100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86159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37544"/>
    <w:rsid w:val="00B42F98"/>
    <w:rsid w:val="00B47D86"/>
    <w:rsid w:val="00B50DAA"/>
    <w:rsid w:val="00B51DBF"/>
    <w:rsid w:val="00B53675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E796F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0220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04D9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160F7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3AC6"/>
    <w:rsid w:val="00D67158"/>
    <w:rsid w:val="00D7178E"/>
    <w:rsid w:val="00D71F70"/>
    <w:rsid w:val="00D7301C"/>
    <w:rsid w:val="00D82A76"/>
    <w:rsid w:val="00D832F3"/>
    <w:rsid w:val="00D869F1"/>
    <w:rsid w:val="00D913ED"/>
    <w:rsid w:val="00D93BAC"/>
    <w:rsid w:val="00D9438C"/>
    <w:rsid w:val="00D96945"/>
    <w:rsid w:val="00DA0888"/>
    <w:rsid w:val="00DA1335"/>
    <w:rsid w:val="00DA27D7"/>
    <w:rsid w:val="00DA41EC"/>
    <w:rsid w:val="00DA55E0"/>
    <w:rsid w:val="00DB25A2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4651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6121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87991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01C2B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01A"/>
    <w:rsid w:val="00F74C2E"/>
    <w:rsid w:val="00F805B1"/>
    <w:rsid w:val="00F823C0"/>
    <w:rsid w:val="00F825E4"/>
    <w:rsid w:val="00F87977"/>
    <w:rsid w:val="00F908BF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552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0297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unhideWhenUsed/>
    <w:rsid w:val="00D63A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unhideWhenUsed/>
    <w:rsid w:val="00D63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municare@anfp.gov.r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respectreciproc.ro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nfp.gov.r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835F6-BD73-46BD-AF89-C396EB77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Florina Elena Dragos</dc:creator>
  <cp:lastModifiedBy>Ioan Vodopeanu</cp:lastModifiedBy>
  <cp:revision>3</cp:revision>
  <cp:lastPrinted>2021-01-18T09:19:00Z</cp:lastPrinted>
  <dcterms:created xsi:type="dcterms:W3CDTF">2021-01-19T14:34:00Z</dcterms:created>
  <dcterms:modified xsi:type="dcterms:W3CDTF">2021-01-19T14:35:00Z</dcterms:modified>
</cp:coreProperties>
</file>